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23CC2D">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52"/>
        </w:rPr>
      </w:pPr>
      <w:r>
        <w:rPr>
          <w:rFonts w:hint="eastAsia" w:ascii="方正小标宋_GBK" w:hAnsi="方正小标宋_GBK" w:eastAsia="方正小标宋_GBK" w:cs="方正小标宋_GBK"/>
          <w:sz w:val="44"/>
          <w:lang w:val="en-US" w:eastAsia="zh-CN"/>
        </w:rPr>
        <w:t>昭通市正道中学</w:t>
      </w:r>
      <w:r>
        <w:rPr>
          <w:rFonts w:hint="eastAsia" w:ascii="方正小标宋_GBK" w:hAnsi="方正小标宋_GBK" w:eastAsia="方正小标宋_GBK" w:cs="方正小标宋_GBK"/>
          <w:sz w:val="44"/>
          <w:szCs w:val="52"/>
        </w:rPr>
        <w:t>“正道资源平台”管理办法</w:t>
      </w:r>
    </w:p>
    <w:p w14:paraId="4B6D1EE8">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52"/>
          <w:lang w:eastAsia="zh-CN"/>
        </w:rPr>
      </w:pPr>
      <w:r>
        <w:rPr>
          <w:rFonts w:hint="eastAsia" w:ascii="方正小标宋_GBK" w:hAnsi="方正小标宋_GBK" w:eastAsia="方正小标宋_GBK" w:cs="方正小标宋_GBK"/>
          <w:sz w:val="44"/>
          <w:szCs w:val="52"/>
          <w:lang w:eastAsia="zh-CN"/>
        </w:rPr>
        <w:t>（</w:t>
      </w:r>
      <w:r>
        <w:rPr>
          <w:rFonts w:hint="eastAsia" w:ascii="方正小标宋_GBK" w:hAnsi="方正小标宋_GBK" w:eastAsia="方正小标宋_GBK" w:cs="方正小标宋_GBK"/>
          <w:sz w:val="44"/>
          <w:szCs w:val="52"/>
          <w:lang w:val="en-US" w:eastAsia="zh-CN"/>
        </w:rPr>
        <w:t>试行</w:t>
      </w:r>
      <w:r>
        <w:rPr>
          <w:rFonts w:hint="eastAsia" w:ascii="方正小标宋_GBK" w:hAnsi="方正小标宋_GBK" w:eastAsia="方正小标宋_GBK" w:cs="方正小标宋_GBK"/>
          <w:sz w:val="44"/>
          <w:szCs w:val="52"/>
          <w:lang w:eastAsia="zh-CN"/>
        </w:rPr>
        <w:t>）</w:t>
      </w:r>
    </w:p>
    <w:p w14:paraId="2150B16D">
      <w:pPr>
        <w:keepNext w:val="0"/>
        <w:keepLines w:val="0"/>
        <w:pageBreakBefore w:val="0"/>
        <w:widowControl w:val="0"/>
        <w:kinsoku/>
        <w:wordWrap/>
        <w:overflowPunct/>
        <w:topLinePunct w:val="0"/>
        <w:autoSpaceDE/>
        <w:autoSpaceDN/>
        <w:bidi w:val="0"/>
        <w:adjustRightInd/>
        <w:snapToGrid/>
        <w:spacing w:before="317" w:beforeLines="100" w:line="570" w:lineRule="exact"/>
        <w:ind w:firstLine="640" w:firstLineChars="200"/>
        <w:jc w:val="both"/>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“正道资源平台”是云南正道教育集团为优化教育资源整合而打造的教学支持系统，通过连接旗下多个校区（昭通正道中学、云南民族大学附属中学西山分校、昆明正道实力中学、宣威紫云中学、正道小学），</w:t>
      </w:r>
      <w:bookmarkStart w:id="0" w:name="_GoBack"/>
      <w:bookmarkEnd w:id="0"/>
      <w:r>
        <w:rPr>
          <w:rFonts w:hint="eastAsia" w:ascii="方正仿宋_GBK" w:hAnsi="方正仿宋_GBK" w:eastAsia="方正仿宋_GBK" w:cs="方正仿宋_GBK"/>
          <w:sz w:val="32"/>
          <w:szCs w:val="40"/>
          <w:lang w:val="en-US" w:eastAsia="zh-CN"/>
        </w:rPr>
        <w:t>实现教学资源、师资力量及课程体系的跨校区共享与互补。该平台依托信息技术，整合AI教学、教研成果等资源，促进校区间教学协作与教师联合培养，同时通过数据分析和智能管理提升教学效率，形成“低进高出”的特色办学模式，推动教育质量整体提升。</w:t>
      </w:r>
    </w:p>
    <w:p w14:paraId="53D59E3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仿宋_GBK" w:hAnsi="方正仿宋_GBK" w:eastAsia="方正仿宋_GBK" w:cs="方正仿宋_GBK"/>
          <w:sz w:val="32"/>
          <w:szCs w:val="40"/>
          <w:lang w:val="en-US" w:eastAsia="zh-CN"/>
        </w:rPr>
      </w:pPr>
      <w:r>
        <w:rPr>
          <w:rFonts w:hint="eastAsia" w:ascii="方正黑体_GBK" w:hAnsi="方正黑体_GBK" w:eastAsia="方正黑体_GBK" w:cs="方正黑体_GBK"/>
          <w:sz w:val="32"/>
          <w:szCs w:val="40"/>
          <w:lang w:val="en-US" w:eastAsia="zh-CN"/>
        </w:rPr>
        <w:t>第一章 总则</w:t>
      </w:r>
    </w:p>
    <w:p w14:paraId="352FE486">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第一条</w:t>
      </w:r>
      <w:r>
        <w:rPr>
          <w:rFonts w:hint="eastAsia" w:ascii="方正仿宋_GBK" w:hAnsi="方正仿宋_GBK" w:eastAsia="方正仿宋_GBK" w:cs="方正仿宋_GBK"/>
          <w:sz w:val="32"/>
          <w:szCs w:val="40"/>
          <w:lang w:val="en-US" w:eastAsia="zh-CN"/>
        </w:rPr>
        <w:t xml:space="preserve"> “正道资源平台”上传的教学资源，必须为教师本人原创作品，不得抄袭，不得下载其他平台和网上教学材料传入我资源网，学校将以网络数据匹配形式和不定期抽查违规行为，一经发现，严格按照相关法律法规和学校规章制度进行严肃处理。</w:t>
      </w:r>
    </w:p>
    <w:p w14:paraId="51BF34B4">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第二条</w:t>
      </w:r>
      <w:r>
        <w:rPr>
          <w:rFonts w:hint="eastAsia" w:ascii="方正仿宋_GBK" w:hAnsi="方正仿宋_GBK" w:eastAsia="方正仿宋_GBK" w:cs="方正仿宋_GBK"/>
          <w:sz w:val="32"/>
          <w:szCs w:val="40"/>
          <w:lang w:val="en-US" w:eastAsia="zh-CN"/>
        </w:rPr>
        <w:t xml:space="preserve"> 不得重复上传，对学科组“教研精汇”已经上传的材料，个人不得再次上传。</w:t>
      </w:r>
    </w:p>
    <w:p w14:paraId="58770D6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仿宋_GBK" w:hAnsi="方正仿宋_GBK" w:eastAsia="方正仿宋_GBK" w:cs="方正仿宋_GBK"/>
          <w:sz w:val="32"/>
          <w:szCs w:val="40"/>
          <w:lang w:val="en-US" w:eastAsia="zh-CN"/>
        </w:rPr>
      </w:pPr>
      <w:r>
        <w:rPr>
          <w:rFonts w:hint="eastAsia" w:ascii="方正黑体_GBK" w:hAnsi="方正黑体_GBK" w:eastAsia="方正黑体_GBK" w:cs="方正黑体_GBK"/>
          <w:sz w:val="32"/>
          <w:szCs w:val="40"/>
          <w:lang w:val="en-US" w:eastAsia="zh-CN"/>
        </w:rPr>
        <w:t>第二章 管理员权限</w:t>
      </w:r>
    </w:p>
    <w:p w14:paraId="3E5FD5F4">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第三条</w:t>
      </w:r>
      <w:r>
        <w:rPr>
          <w:rFonts w:hint="eastAsia" w:ascii="方正仿宋_GBK" w:hAnsi="方正仿宋_GBK" w:eastAsia="方正仿宋_GBK" w:cs="方正仿宋_GBK"/>
          <w:sz w:val="32"/>
          <w:szCs w:val="40"/>
          <w:lang w:val="en-US" w:eastAsia="zh-CN"/>
        </w:rPr>
        <w:t xml:space="preserve"> 校区管理员：由校办负责，主要权限在于校区资源平台用户的管理，包括账号的添删改询、权限管理、用户删减、用户积分，以及校区资源文件的安全维护管理。</w:t>
      </w:r>
    </w:p>
    <w:p w14:paraId="746A4867">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第四条</w:t>
      </w:r>
      <w:r>
        <w:rPr>
          <w:rFonts w:hint="eastAsia" w:ascii="方正仿宋_GBK" w:hAnsi="方正仿宋_GBK" w:eastAsia="方正仿宋_GBK" w:cs="方正仿宋_GBK"/>
          <w:sz w:val="32"/>
          <w:szCs w:val="40"/>
          <w:lang w:val="en-US" w:eastAsia="zh-CN"/>
        </w:rPr>
        <w:t xml:space="preserve"> 教学处（高中部/初中部）账号：对应学段学科组、教师上传的资源文件质量审核、资源的统筹管理、目录修改及新建标签的添加、删除。</w:t>
      </w:r>
    </w:p>
    <w:p w14:paraId="06DC48F0">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第五条</w:t>
      </w:r>
      <w:r>
        <w:rPr>
          <w:rFonts w:hint="eastAsia" w:ascii="方正仿宋_GBK" w:hAnsi="方正仿宋_GBK" w:eastAsia="方正仿宋_GBK" w:cs="方正仿宋_GBK"/>
          <w:sz w:val="32"/>
          <w:szCs w:val="40"/>
          <w:lang w:val="en-US" w:eastAsia="zh-CN"/>
        </w:rPr>
        <w:t xml:space="preserve"> 学科组长账号：负责本学科资源文件上传管理及审核该学科组内教师上传的教学资源文件。</w:t>
      </w:r>
    </w:p>
    <w:p w14:paraId="481722B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仿宋_GBK" w:hAnsi="方正仿宋_GBK" w:eastAsia="方正仿宋_GBK" w:cs="方正仿宋_GBK"/>
          <w:sz w:val="32"/>
          <w:szCs w:val="40"/>
          <w:lang w:val="en-US" w:eastAsia="zh-CN"/>
        </w:rPr>
      </w:pPr>
      <w:r>
        <w:rPr>
          <w:rFonts w:hint="eastAsia" w:ascii="方正黑体_GBK" w:hAnsi="方正黑体_GBK" w:eastAsia="方正黑体_GBK" w:cs="方正黑体_GBK"/>
          <w:sz w:val="32"/>
          <w:szCs w:val="40"/>
          <w:lang w:val="en-US" w:eastAsia="zh-CN"/>
        </w:rPr>
        <w:t>第三章 操作指南</w:t>
      </w:r>
    </w:p>
    <w:p w14:paraId="48576DAC">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第六条</w:t>
      </w:r>
      <w:r>
        <w:rPr>
          <w:rFonts w:hint="eastAsia" w:ascii="方正仿宋_GBK" w:hAnsi="方正仿宋_GBK" w:eastAsia="方正仿宋_GBK" w:cs="方正仿宋_GBK"/>
          <w:sz w:val="32"/>
          <w:szCs w:val="40"/>
          <w:lang w:val="en-US" w:eastAsia="zh-CN"/>
        </w:rPr>
        <w:t xml:space="preserve"> 登录。</w:t>
      </w:r>
    </w:p>
    <w:p w14:paraId="1F33A05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1.管理员登录。网址：https://www.zdzxzyw.cn/system/</w:t>
      </w:r>
    </w:p>
    <w:p w14:paraId="33C9CE3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2.教师登录。网页搜索昭通市正道中学官网→资源平台→输入账号密码（账号为手机号，密码默认为手机号后6位，首次登录须修改密码）。</w:t>
      </w:r>
    </w:p>
    <w:p w14:paraId="1D49D042">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第七条</w:t>
      </w:r>
      <w:r>
        <w:rPr>
          <w:rFonts w:hint="eastAsia" w:ascii="方正仿宋_GBK" w:hAnsi="方正仿宋_GBK" w:eastAsia="方正仿宋_GBK" w:cs="方正仿宋_GBK"/>
          <w:sz w:val="32"/>
          <w:szCs w:val="40"/>
          <w:lang w:val="en-US" w:eastAsia="zh-CN"/>
        </w:rPr>
        <w:t xml:space="preserve"> 信息浏览与搜索。首页部分可浏览集团最新教学咨询、公告通知等信息。平台设有搜索引擎功能，可快速查找匹配需求的教学资源。</w:t>
      </w:r>
    </w:p>
    <w:p w14:paraId="2C35C473">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第八条</w:t>
      </w:r>
      <w:r>
        <w:rPr>
          <w:rFonts w:hint="eastAsia" w:ascii="方正仿宋_GBK" w:hAnsi="方正仿宋_GBK" w:eastAsia="方正仿宋_GBK" w:cs="方正仿宋_GBK"/>
          <w:sz w:val="32"/>
          <w:szCs w:val="40"/>
          <w:lang w:val="en-US" w:eastAsia="zh-CN"/>
        </w:rPr>
        <w:t xml:space="preserve"> 资源上传与下载。</w:t>
      </w:r>
    </w:p>
    <w:p w14:paraId="13140A36">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1.上传流程。</w:t>
      </w:r>
      <w:r>
        <w:rPr>
          <w:rFonts w:hint="eastAsia" w:ascii="方正仿宋_GBK" w:hAnsi="方正仿宋_GBK" w:eastAsia="方正仿宋_GBK" w:cs="方正仿宋_GBK"/>
          <w:sz w:val="32"/>
          <w:szCs w:val="40"/>
          <w:lang w:val="en-US" w:eastAsia="zh-CN"/>
        </w:rPr>
        <w:t>教师根据个人权限不同，进入“资源上传”或“教研精汇”板块即可进行资源上传，其中任何教师点击“资源上传”按钮，按照系统提示填写资源信息并上传文件即可完成资源上传，而“教研精汇”须具备相应（学段－年级－学科）权限的教研组长才具有文件上传的权限，当教研组长点击自己对应的学段、年级、学科和教材版本后即可添加章节目录和进行学科资料上传，上传过程中，请确保文件完整、内容无误。</w:t>
      </w:r>
    </w:p>
    <w:p w14:paraId="666DE974">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2.下载流程。</w:t>
      </w:r>
      <w:r>
        <w:rPr>
          <w:rFonts w:hint="eastAsia" w:ascii="方正仿宋_GBK" w:hAnsi="方正仿宋_GBK" w:eastAsia="方正仿宋_GBK" w:cs="方正仿宋_GBK"/>
          <w:sz w:val="32"/>
          <w:szCs w:val="40"/>
          <w:lang w:val="en-US" w:eastAsia="zh-CN"/>
        </w:rPr>
        <w:t>在搜索结果页面或相应资源分类页面，教师找到所需资源后，点击“下载”按钮即可将资源保存到本地。下载过程中，如遇问题，请及时联系平台管理员。</w:t>
      </w:r>
    </w:p>
    <w:p w14:paraId="64D4F358">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黑体_GBK" w:hAnsi="方正黑体_GBK" w:eastAsia="方正黑体_GBK" w:cs="方正黑体_GBK"/>
          <w:color w:val="000000" w:themeColor="text1"/>
          <w:sz w:val="32"/>
          <w:szCs w:val="40"/>
          <w:lang w:val="en-US" w:eastAsia="zh-CN"/>
          <w14:textFill>
            <w14:solidFill>
              <w14:schemeClr w14:val="tx1"/>
            </w14:solidFill>
          </w14:textFill>
        </w:rPr>
        <w:t>第四章 资源文件命名及目录结构规范</w:t>
      </w:r>
    </w:p>
    <w:p w14:paraId="41EC601C">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第九条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为了实现学校教学资源的整合和分类管理，请各部门、各年级，各学科组按照以下说明及要求，对所有教学相关文件进行分类整合和统一命名。</w:t>
      </w:r>
    </w:p>
    <w:p w14:paraId="5CD00828">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第十条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资源分类依据。</w:t>
      </w:r>
      <w:r>
        <w:rPr>
          <w:rFonts w:hint="eastAsia" w:ascii="方正仿宋_GBK" w:hAnsi="方正仿宋_GBK" w:eastAsia="方正仿宋_GBK" w:cs="方正仿宋_GBK"/>
          <w:color w:val="000000" w:themeColor="text1"/>
          <w:sz w:val="32"/>
          <w:szCs w:val="32"/>
          <w14:textFill>
            <w14:solidFill>
              <w14:schemeClr w14:val="tx1"/>
            </w14:solidFill>
          </w14:textFill>
        </w:rPr>
        <w:t>按照</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校区、</w:t>
      </w:r>
      <w:r>
        <w:rPr>
          <w:rFonts w:hint="eastAsia" w:ascii="方正仿宋_GBK" w:hAnsi="方正仿宋_GBK" w:eastAsia="方正仿宋_GBK" w:cs="方正仿宋_GBK"/>
          <w:color w:val="000000" w:themeColor="text1"/>
          <w:sz w:val="32"/>
          <w:szCs w:val="32"/>
          <w14:textFill>
            <w14:solidFill>
              <w14:schemeClr w14:val="tx1"/>
            </w14:solidFill>
          </w14:textFill>
        </w:rPr>
        <w:t>学段分类、年级分类、学科分类、年份标识、资源类型分类汇总，整合资源文件。</w:t>
      </w:r>
    </w:p>
    <w:p w14:paraId="612F16C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1.校区：昭通市正道中学、昆明实力中学、宣威紫云中学、昆明湖畔中学、正道小学。</w:t>
      </w:r>
    </w:p>
    <w:p w14:paraId="1B0B689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32"/>
          <w:szCs w:val="32"/>
          <w14:textFill>
            <w14:solidFill>
              <w14:schemeClr w14:val="tx1"/>
            </w14:solidFill>
          </w14:textFill>
        </w:rPr>
        <w:t>学段分类：高中、初中</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小学</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1C9A1A4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32"/>
          <w:szCs w:val="32"/>
          <w14:textFill>
            <w14:solidFill>
              <w14:schemeClr w14:val="tx1"/>
            </w14:solidFill>
          </w14:textFill>
        </w:rPr>
        <w:t>年级分类：高一、高二、高三</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初一、初二、初三</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一年级、二年级、三年级、四年级、五年级、六年级</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64F8495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32"/>
          <w:szCs w:val="32"/>
          <w14:textFill>
            <w14:solidFill>
              <w14:schemeClr w14:val="tx1"/>
            </w14:solidFill>
          </w14:textFill>
        </w:rPr>
        <w:t>学科分类：语文、数学、英语、物理、化学、生物、政治、历史、地理、音乐、体育、美术、劳技、信息技术、通用技术、劳动技术等。</w:t>
      </w:r>
    </w:p>
    <w:p w14:paraId="6646CD6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32"/>
          <w:szCs w:val="32"/>
          <w14:textFill>
            <w14:solidFill>
              <w14:schemeClr w14:val="tx1"/>
            </w14:solidFill>
          </w14:textFill>
        </w:rPr>
        <w:t>年份标识：2025、202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32"/>
          <w:szCs w:val="32"/>
          <w14:textFill>
            <w14:solidFill>
              <w14:schemeClr w14:val="tx1"/>
            </w14:solidFill>
          </w14:textFill>
        </w:rPr>
        <w:t>、202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32"/>
          <w:szCs w:val="32"/>
          <w14:textFill>
            <w14:solidFill>
              <w14:schemeClr w14:val="tx1"/>
            </w14:solidFill>
          </w14:textFill>
        </w:rPr>
        <w:t>202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36DEACB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32"/>
          <w:szCs w:val="32"/>
          <w14:textFill>
            <w14:solidFill>
              <w14:schemeClr w14:val="tx1"/>
            </w14:solidFill>
          </w14:textFill>
        </w:rPr>
        <w:t>资源类型：课件、教案、学案、试卷、</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资料</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习</w:t>
      </w:r>
      <w:r>
        <w:rPr>
          <w:rFonts w:hint="eastAsia" w:ascii="方正仿宋_GBK" w:hAnsi="方正仿宋_GBK" w:eastAsia="方正仿宋_GBK" w:cs="方正仿宋_GBK"/>
          <w:color w:val="000000" w:themeColor="text1"/>
          <w:sz w:val="32"/>
          <w:szCs w:val="32"/>
          <w14:textFill>
            <w14:solidFill>
              <w14:schemeClr w14:val="tx1"/>
            </w14:solidFill>
          </w14:textFill>
        </w:rPr>
        <w:t>题、</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视频</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专题</w:t>
      </w:r>
      <w:r>
        <w:rPr>
          <w:rFonts w:hint="eastAsia" w:ascii="方正仿宋_GBK" w:hAnsi="方正仿宋_GBK" w:eastAsia="方正仿宋_GBK" w:cs="方正仿宋_GBK"/>
          <w:color w:val="000000" w:themeColor="text1"/>
          <w:sz w:val="32"/>
          <w:szCs w:val="32"/>
          <w14:textFill>
            <w14:solidFill>
              <w14:schemeClr w14:val="tx1"/>
            </w14:solidFill>
          </w14:textFill>
        </w:rPr>
        <w:t>等。</w:t>
      </w:r>
    </w:p>
    <w:p w14:paraId="22B85BD1">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第十一条</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 xml:space="preserve"> 目录创建。各</w:t>
      </w:r>
      <w:r>
        <w:rPr>
          <w:rFonts w:hint="eastAsia" w:ascii="方正仿宋_GBK" w:hAnsi="方正仿宋_GBK" w:eastAsia="方正仿宋_GBK" w:cs="方正仿宋_GBK"/>
          <w:color w:val="000000" w:themeColor="text1"/>
          <w:sz w:val="32"/>
          <w:szCs w:val="32"/>
          <w14:textFill>
            <w14:solidFill>
              <w14:schemeClr w14:val="tx1"/>
            </w14:solidFill>
          </w14:textFill>
        </w:rPr>
        <w:t>学科</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组根据</w:t>
      </w:r>
      <w:r>
        <w:rPr>
          <w:rFonts w:hint="eastAsia" w:ascii="方正仿宋_GBK" w:hAnsi="方正仿宋_GBK" w:eastAsia="方正仿宋_GBK" w:cs="方正仿宋_GBK"/>
          <w:color w:val="000000" w:themeColor="text1"/>
          <w:sz w:val="32"/>
          <w:szCs w:val="32"/>
          <w14:textFill>
            <w14:solidFill>
              <w14:schemeClr w14:val="tx1"/>
            </w14:solidFill>
          </w14:textFill>
        </w:rPr>
        <w:t>实际情况，</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学科组长按逻辑结构</w:t>
      </w:r>
      <w:r>
        <w:rPr>
          <w:rFonts w:hint="eastAsia" w:ascii="方正仿宋_GBK" w:hAnsi="方正仿宋_GBK" w:eastAsia="方正仿宋_GBK" w:cs="方正仿宋_GBK"/>
          <w:color w:val="000000" w:themeColor="text1"/>
          <w:sz w:val="32"/>
          <w:szCs w:val="32"/>
          <w14:textFill>
            <w14:solidFill>
              <w14:schemeClr w14:val="tx1"/>
            </w14:solidFill>
          </w14:textFill>
        </w:rPr>
        <w:t>创建目录。</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建议</w:t>
      </w:r>
      <w:r>
        <w:rPr>
          <w:rFonts w:hint="eastAsia" w:ascii="方正仿宋_GBK" w:hAnsi="方正仿宋_GBK" w:eastAsia="方正仿宋_GBK" w:cs="方正仿宋_GBK"/>
          <w:color w:val="000000" w:themeColor="text1"/>
          <w:sz w:val="32"/>
          <w:szCs w:val="32"/>
          <w14:textFill>
            <w14:solidFill>
              <w14:schemeClr w14:val="tx1"/>
            </w14:solidFill>
          </w14:textFill>
        </w:rPr>
        <w:t>一级目录为教材名称，二级目录为章节名称，三级目录为课</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程</w:t>
      </w:r>
      <w:r>
        <w:rPr>
          <w:rFonts w:hint="eastAsia" w:ascii="方正仿宋_GBK" w:hAnsi="方正仿宋_GBK" w:eastAsia="方正仿宋_GBK" w:cs="方正仿宋_GBK"/>
          <w:color w:val="000000" w:themeColor="text1"/>
          <w:sz w:val="32"/>
          <w:szCs w:val="32"/>
          <w14:textFill>
            <w14:solidFill>
              <w14:schemeClr w14:val="tx1"/>
            </w14:solidFill>
          </w14:textFill>
        </w:rPr>
        <w:t>名称。</w:t>
      </w:r>
    </w:p>
    <w:p w14:paraId="37BE7FD6">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第十二条</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 xml:space="preserve"> 资源文件命名规范（示例如下）。</w:t>
      </w:r>
    </w:p>
    <w:p w14:paraId="01BA34A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1.试卷（</w:t>
      </w:r>
      <w:r>
        <w:rPr>
          <w:rFonts w:hint="eastAsia" w:ascii="方正仿宋_GBK" w:hAnsi="方正仿宋_GBK" w:eastAsia="方正仿宋_GBK" w:cs="方正仿宋_GBK"/>
          <w:b w:val="0"/>
          <w:bCs w:val="0"/>
          <w:color w:val="000000" w:themeColor="text1"/>
          <w:sz w:val="32"/>
          <w:szCs w:val="32"/>
          <w14:textFill>
            <w14:solidFill>
              <w14:schemeClr w14:val="tx1"/>
            </w14:solidFill>
          </w14:textFill>
        </w:rPr>
        <w:t>月考、期中、期末等</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年份（月份）+校名+年级+学科+《考试类别》+试卷。例：2025年1月昭通市正道中学初一年级语文月考试卷。</w:t>
      </w:r>
    </w:p>
    <w:p w14:paraId="568E2AB5">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2.教案。年份+春/秋学期+校名+年级+学科+章节+《课程名称》+教案。例：2025年秋季学期昭通市正道中学初一年级数学第一章第1节《实数》教案</w:t>
      </w:r>
    </w:p>
    <w:p w14:paraId="4DD454A3">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3.学案。年份+春/秋学期+校名+年级+学科+章节+《课程名称》+学案。例：2025年秋季学期昭通市正道中学初一年级数学第一章第1节《实数》学案</w:t>
      </w:r>
    </w:p>
    <w:p w14:paraId="4E7E303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4.课件。年份+春/秋学期+校名+年级+学科+章节+《课程名称》+课件。例：2025年秋季学期昭通市正道中学初一年级数学第一章第1节《实数》课件。</w:t>
      </w:r>
    </w:p>
    <w:p w14:paraId="1D6BDDE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5.习题。年份+春/秋学期+校名+年级+学科+章节+《课程名称》+习题。例：2025年秋季学期昭通市正道中学初一年级数学第一章第1节《实数》习题。</w:t>
      </w:r>
    </w:p>
    <w:p w14:paraId="050C176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6.视频。年份+春/秋学期+校名+年级+学科+章节+《课程名称》+视频。例：2025年秋季学期昭通市正道中学初一年级数学第一章第1节《实数》视频。</w:t>
      </w:r>
    </w:p>
    <w:p w14:paraId="7551983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7.专题。年份+春/秋学期+校名+年级+学科+章节+《课程名称》+专题。例：2025年秋季学期昭通市正道中学初一年级数学第一章第1节《实数》专题。</w:t>
      </w:r>
    </w:p>
    <w:p w14:paraId="514AA045">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8.资料。年份+春/秋学期+校名+年级+学科+章节+《课程名称》+资料名称。例：2025年秋季学期昭通市正道中学初一年级数学第一章第1节《实数》资料。</w:t>
      </w:r>
    </w:p>
    <w:p w14:paraId="62AACE81">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方正仿宋_GB2312" w:hAnsi="方正仿宋_GB2312" w:eastAsia="方正仿宋_GB2312" w:cs="方正仿宋_GB2312"/>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第十三条</w:t>
      </w:r>
      <w:r>
        <w:rPr>
          <w:rFonts w:hint="eastAsia" w:ascii="方正仿宋_GB2312" w:hAnsi="方正仿宋_GB2312" w:eastAsia="方正仿宋_GB2312" w:cs="方正仿宋_GB2312"/>
          <w:b w:val="0"/>
          <w:bCs w:val="0"/>
          <w:color w:val="000000" w:themeColor="text1"/>
          <w:sz w:val="32"/>
          <w:szCs w:val="32"/>
          <w:lang w:val="en-US" w:eastAsia="zh-CN"/>
          <w14:textFill>
            <w14:solidFill>
              <w14:schemeClr w14:val="tx1"/>
            </w14:solidFill>
          </w14:textFill>
        </w:rPr>
        <w:t xml:space="preserve"> 上传资源文件格式规范。</w:t>
      </w:r>
    </w:p>
    <w:p w14:paraId="064C566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1.试卷、教案、学案、习题等文档资料，上传格式为word，（文件后缀为“.doc或.docx”）。</w:t>
      </w:r>
    </w:p>
    <w:p w14:paraId="5EED79D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2.课件上传格式PPT（文件后缀为“.ppt或pptx”）。</w:t>
      </w:r>
    </w:p>
    <w:p w14:paraId="33129A1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3.视频上传格式为MP4，上传大小在200mb以内。</w:t>
      </w:r>
    </w:p>
    <w:p w14:paraId="39D6B246">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4.专题文件应当包含了多个文件（如本专题的练习题、课件、学案），建议上传格式为压缩文件（zip、rar等）。</w:t>
      </w:r>
    </w:p>
    <w:p w14:paraId="47DC15E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第五章 审核机制</w:t>
      </w:r>
    </w:p>
    <w:p w14:paraId="58E8B59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方正仿宋_GBK" w:hAnsi="方正仿宋_GBK" w:eastAsia="方正仿宋_GBK" w:cs="方正仿宋_GBK"/>
          <w:b w:val="0"/>
          <w:bCs w:val="0"/>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40"/>
          <w:lang w:val="en-US" w:eastAsia="zh-CN"/>
          <w14:textFill>
            <w14:solidFill>
              <w14:schemeClr w14:val="tx1"/>
            </w14:solidFill>
          </w14:textFill>
        </w:rPr>
        <w:t>“资源上传”入口上传材料无需审核，可直接上传，“教研精汇”入口上传材料须按照以下程序进行审核。</w:t>
      </w:r>
    </w:p>
    <w:p w14:paraId="080D8888">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b w:val="0"/>
          <w:bCs w:val="0"/>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 xml:space="preserve">第十四条 </w:t>
      </w:r>
      <w:r>
        <w:rPr>
          <w:rFonts w:hint="eastAsia" w:ascii="方正仿宋_GBK" w:hAnsi="方正仿宋_GBK" w:eastAsia="方正仿宋_GBK" w:cs="方正仿宋_GBK"/>
          <w:b w:val="0"/>
          <w:bCs w:val="0"/>
          <w:color w:val="000000" w:themeColor="text1"/>
          <w:sz w:val="32"/>
          <w:szCs w:val="40"/>
          <w:lang w:val="en-US" w:eastAsia="zh-CN"/>
          <w14:textFill>
            <w14:solidFill>
              <w14:schemeClr w14:val="tx1"/>
            </w14:solidFill>
          </w14:textFill>
        </w:rPr>
        <w:t>在审核时，要对资源质量和格式（包含文件命名、分类、目录创建等）进行重点审核，严格按照本办法相关条例执行。</w:t>
      </w:r>
    </w:p>
    <w:p w14:paraId="6A0B32CC">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第十五条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建立</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“四</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级</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三</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维</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责任框架</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w:t>
      </w:r>
    </w:p>
    <w:p w14:paraId="124A461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学科教师初审→学科组长复审→教学处终审（包含初高中）</w:t>
      </w:r>
    </w:p>
    <w:p w14:paraId="0F08C5B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1.初高中教学处（终审）：初高中部教学副校长作为学部“教研精汇”的第一责任人，负责建立学部教学质量评估体系，每学期组织跨学科资源审查会议。</w:t>
      </w:r>
    </w:p>
    <w:p w14:paraId="204DE27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2.学科组长（复审）：各学科组组建由学科组长+学科骨干构成的资源评审委员会，执行“三审三校”机制，教研组长实行学科资源质量包干制，建立教师资源开发档案。</w:t>
      </w:r>
    </w:p>
    <w:p w14:paraId="5B5C458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3.教师个体层（初审）：推行教学资源质量承诺书制度（由学部根据本办法相关要求自行制定），实施原创资源溯源编码管理。</w:t>
      </w:r>
    </w:p>
    <w:p w14:paraId="10196561">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黑体_GBK" w:hAnsi="方正黑体_GBK" w:eastAsia="方正黑体_GBK" w:cs="方正黑体_GBK"/>
          <w:color w:val="000000" w:themeColor="text1"/>
          <w:sz w:val="32"/>
          <w:szCs w:val="40"/>
          <w:lang w:val="en-US" w:eastAsia="zh-CN"/>
          <w14:textFill>
            <w14:solidFill>
              <w14:schemeClr w14:val="tx1"/>
            </w14:solidFill>
          </w14:textFill>
        </w:rPr>
        <w:t>第六章 考核机制</w:t>
      </w:r>
    </w:p>
    <w:p w14:paraId="75F38687">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b w:val="0"/>
          <w:bCs w:val="0"/>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 xml:space="preserve">第十六条 </w:t>
      </w:r>
      <w:r>
        <w:rPr>
          <w:rFonts w:hint="eastAsia" w:ascii="方正仿宋_GBK" w:hAnsi="方正仿宋_GBK" w:eastAsia="方正仿宋_GBK" w:cs="方正仿宋_GBK"/>
          <w:b w:val="0"/>
          <w:bCs w:val="0"/>
          <w:color w:val="000000" w:themeColor="text1"/>
          <w:sz w:val="32"/>
          <w:szCs w:val="40"/>
          <w:lang w:val="en-US" w:eastAsia="zh-CN"/>
          <w14:textFill>
            <w14:solidFill>
              <w14:schemeClr w14:val="tx1"/>
            </w14:solidFill>
          </w14:textFill>
        </w:rPr>
        <w:t>教研精汇。教研精汇由各学科组长进行上传，每周按照初、高中部教学处相关要求将教研成果上传至资源平台，“教研精汇”资料不纳入为基础任务，不纳入个人积分核算。</w:t>
      </w:r>
    </w:p>
    <w:p w14:paraId="00C4B329">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第十七条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资源上传。一线教师可通过除教研精汇以外的教学资源。</w:t>
      </w:r>
    </w:p>
    <w:p w14:paraId="62DFEA72">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第十八条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积分获取规则：</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为鼓励广大教师积极上传优质教学资源，平台特设立积分激励机制。上传单个文件可获得5积分。上传打包文件</w:t>
      </w:r>
      <w:r>
        <w:rPr>
          <w:rFonts w:hint="default" w:ascii="方正仿宋_GBK" w:hAnsi="方正仿宋_GBK" w:eastAsia="方正仿宋_GBK" w:cs="方正仿宋_GBK"/>
          <w:color w:val="000000" w:themeColor="text1"/>
          <w:sz w:val="32"/>
          <w:szCs w:val="40"/>
          <w:shd w:val="clear" w:color="auto" w:fill="auto"/>
          <w:lang w:val="en-US" w:eastAsia="zh-CN"/>
          <w14:textFill>
            <w14:solidFill>
              <w14:schemeClr w14:val="tx1"/>
            </w14:solidFill>
          </w14:textFill>
        </w:rPr>
        <w:t>可获得</w:t>
      </w:r>
      <w:r>
        <w:rPr>
          <w:rFonts w:hint="eastAsia" w:ascii="方正仿宋_GBK" w:hAnsi="方正仿宋_GBK" w:eastAsia="方正仿宋_GBK" w:cs="方正仿宋_GBK"/>
          <w:color w:val="000000" w:themeColor="text1"/>
          <w:sz w:val="32"/>
          <w:szCs w:val="40"/>
          <w:shd w:val="clear" w:color="auto" w:fill="auto"/>
          <w:lang w:val="en-US" w:eastAsia="zh-CN"/>
          <w14:textFill>
            <w14:solidFill>
              <w14:schemeClr w14:val="tx1"/>
            </w14:solidFill>
          </w14:textFill>
        </w:rPr>
        <w:t>10</w:t>
      </w:r>
      <w:r>
        <w:rPr>
          <w:rFonts w:hint="default" w:ascii="方正仿宋_GBK" w:hAnsi="方正仿宋_GBK" w:eastAsia="方正仿宋_GBK" w:cs="方正仿宋_GBK"/>
          <w:color w:val="000000" w:themeColor="text1"/>
          <w:sz w:val="32"/>
          <w:szCs w:val="40"/>
          <w:shd w:val="clear" w:color="auto" w:fill="auto"/>
          <w:lang w:val="en-US" w:eastAsia="zh-CN"/>
          <w14:textFill>
            <w14:solidFill>
              <w14:schemeClr w14:val="tx1"/>
            </w14:solidFill>
          </w14:textFill>
        </w:rPr>
        <w:t>积分。</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（建议以打包文件形式上传，方便资料的查找。）</w:t>
      </w:r>
    </w:p>
    <w:p w14:paraId="463C2471">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第十九条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每学期末进行积分核算</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学校</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依据教师在平台上的资源上传</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质量</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上传规范、</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积分</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数量、下载量等</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情况等进行</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评估统计，根据实际情况，纳入</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教师年度考核、评优评先</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、工资晋级、职称评定等</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参考依据之一。</w:t>
      </w:r>
    </w:p>
    <w:p w14:paraId="08A48252">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40"/>
          <w:lang w:val="en-US" w:eastAsia="zh-CN"/>
          <w14:textFill>
            <w14:solidFill>
              <w14:schemeClr w14:val="tx1"/>
            </w14:solidFill>
          </w14:textFill>
        </w:rPr>
        <w:t>第二十条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对“教研精汇”上传的进度、质量等，按照初、高教学处相关要求进行处罚，初、高教学处将处罚办法及情况报送至校办备案。</w:t>
      </w:r>
    </w:p>
    <w:p w14:paraId="4C8E5102">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仿宋_GBK" w:hAnsi="方正仿宋_GBK" w:eastAsia="方正仿宋_GBK" w:cs="方正仿宋_GBK"/>
          <w:sz w:val="32"/>
          <w:szCs w:val="40"/>
          <w:lang w:val="en-US" w:eastAsia="zh-CN"/>
        </w:rPr>
      </w:pPr>
      <w:r>
        <w:rPr>
          <w:rFonts w:hint="eastAsia" w:ascii="方正黑体_GBK" w:hAnsi="方正黑体_GBK" w:eastAsia="方正黑体_GBK" w:cs="方正黑体_GBK"/>
          <w:sz w:val="32"/>
          <w:szCs w:val="40"/>
          <w:lang w:val="en-US" w:eastAsia="zh-CN"/>
        </w:rPr>
        <w:t>第七章 安全与保密细则</w:t>
      </w:r>
    </w:p>
    <w:p w14:paraId="0BC6BC9E">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sz w:val="32"/>
          <w:szCs w:val="40"/>
          <w:lang w:val="en-US" w:eastAsia="zh-CN"/>
        </w:rPr>
        <w:t>第二十一条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各</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职能</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部门</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、学部、年级及所有学科组</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要高度重视信息安全与保密工作，严格遵守集团信息安全制度</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不得在平台上发布、传输、存储或下载涉及集团核心教学教研的信息，不得利用平台进行任何违法违规活动。</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对于集团内部教学资源，严禁借用他校或非本人在内的他人使用，学校将启用网络数据和信息实时监控，对泄露资源网教学资源信息的教职员工，学校将根据泄露知识产权等相关法律规定，追求其法律责任。</w:t>
      </w:r>
    </w:p>
    <w:p w14:paraId="1BF81051">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sz w:val="32"/>
          <w:szCs w:val="40"/>
          <w:lang w:val="en-US" w:eastAsia="zh-CN"/>
        </w:rPr>
        <w:t>第二十二条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实行下载权限动态管理，依据教师的工作需求和岗位变动，及时调整其资料下载权限</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w:t>
      </w:r>
    </w:p>
    <w:p w14:paraId="2B68FE3B">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b/>
          <w:bCs/>
          <w:sz w:val="32"/>
          <w:szCs w:val="40"/>
          <w:lang w:val="en-US" w:eastAsia="zh-CN"/>
        </w:rPr>
        <w:t>第二十三条</w:t>
      </w:r>
      <w:r>
        <w:rPr>
          <w:rFonts w:hint="eastAsia" w:ascii="方正仿宋_GBK" w:hAnsi="方正仿宋_GBK" w:eastAsia="方正仿宋_GBK" w:cs="方正仿宋_GBK"/>
          <w:color w:val="000000" w:themeColor="text1"/>
          <w:sz w:val="32"/>
          <w:szCs w:val="40"/>
          <w:lang w:val="en-US" w:eastAsia="zh-CN"/>
          <w14:textFill>
            <w14:solidFill>
              <w14:schemeClr w14:val="tx1"/>
            </w14:solidFill>
          </w14:textFill>
        </w:rPr>
        <w:t xml:space="preserve"> </w:t>
      </w:r>
      <w:r>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t>针对高敏感度的教研资源，采用审批下载制，下载前需经上级领导及信息安全负责人双重审批。</w:t>
      </w:r>
    </w:p>
    <w:p w14:paraId="2CD68AC0">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仿宋_GBK" w:hAnsi="方正仿宋_GBK" w:eastAsia="方正仿宋_GBK" w:cs="方正仿宋_GBK"/>
          <w:sz w:val="32"/>
          <w:szCs w:val="40"/>
          <w:lang w:val="en-US" w:eastAsia="zh-CN"/>
        </w:rPr>
      </w:pPr>
      <w:r>
        <w:rPr>
          <w:rFonts w:hint="eastAsia" w:ascii="方正黑体_GBK" w:hAnsi="方正黑体_GBK" w:eastAsia="方正黑体_GBK" w:cs="方正黑体_GBK"/>
          <w:sz w:val="32"/>
          <w:szCs w:val="40"/>
          <w:lang w:val="en-US" w:eastAsia="zh-CN"/>
        </w:rPr>
        <w:t>第八章 维护与升级</w:t>
      </w:r>
    </w:p>
    <w:p w14:paraId="3650DABD">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第二十四条</w:t>
      </w:r>
      <w:r>
        <w:rPr>
          <w:rFonts w:hint="eastAsia" w:ascii="方正仿宋_GBK" w:hAnsi="方正仿宋_GBK" w:eastAsia="方正仿宋_GBK" w:cs="方正仿宋_GBK"/>
          <w:sz w:val="32"/>
          <w:szCs w:val="40"/>
          <w:lang w:val="en-US" w:eastAsia="zh-CN"/>
        </w:rPr>
        <w:t xml:space="preserve"> 信息中心负责平台的运行、维护升级和改造，安排专门的平台管理员，为师生提供技术支持和服务。在平台管理员需要调整时，应及时调整相应人员权限。平台管理员职责及工作规范如下：</w:t>
      </w:r>
    </w:p>
    <w:p w14:paraId="3652776F">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1.保障平台的可用性、安全性和稳定性。定期检查平台的运行环境与技术参数，确保平台平稳运行；当平台遇到故障，及时解决问题，并制定相关措施，避免类似故障再次发生；严格落实网络安全等级保护制度，履行安全保护义务，平台安全保护等级不应低于第三级；严格遵守国家网络安全管理规范，保障网络安全、数据安全、运行服务安全，有效防范数据篡改和师生个人信息泄露。</w:t>
      </w:r>
    </w:p>
    <w:p w14:paraId="114DEE9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2.管理和维护师生的平台账号及相应权限，确保平台的合法使用。每学期初更新教师名单；若学校有较大人事调整，同步更新教师和学生名单信息。管理员不得随意更改教师信息。</w:t>
      </w:r>
    </w:p>
    <w:p w14:paraId="6A5D99C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方正仿宋_GBK" w:hAnsi="方正仿宋_GBK" w:eastAsia="方正仿宋_GBK" w:cs="方正仿宋_GBK"/>
          <w:color w:val="000000" w:themeColor="text1"/>
          <w:sz w:val="32"/>
          <w:szCs w:val="40"/>
          <w:lang w:val="en-US" w:eastAsia="zh-CN"/>
          <w14:textFill>
            <w14:solidFill>
              <w14:schemeClr w14:val="tx1"/>
            </w14:solidFill>
          </w14:textFill>
        </w:rPr>
      </w:pPr>
      <w:r>
        <w:rPr>
          <w:rFonts w:hint="eastAsia" w:ascii="方正仿宋_GBK" w:hAnsi="方正仿宋_GBK" w:eastAsia="方正仿宋_GBK" w:cs="方正仿宋_GBK"/>
          <w:sz w:val="32"/>
          <w:szCs w:val="40"/>
          <w:lang w:val="en-US" w:eastAsia="zh-CN"/>
        </w:rPr>
        <w:t>3.做好平台用户服务与技术支持。及时响应全校师生提出的问题，协助用户解决平台应用中的技术障碍；根据需要不定期举行平台使用培训与应用交流活动。</w:t>
      </w:r>
    </w:p>
    <w:p w14:paraId="542F8D3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仿宋_GBK" w:hAnsi="方正仿宋_GBK" w:eastAsia="方正仿宋_GBK" w:cs="方正仿宋_GBK"/>
          <w:sz w:val="32"/>
          <w:szCs w:val="40"/>
          <w:lang w:val="en-US" w:eastAsia="zh-CN"/>
        </w:rPr>
      </w:pPr>
      <w:r>
        <w:rPr>
          <w:rFonts w:hint="eastAsia" w:ascii="方正黑体_GBK" w:hAnsi="方正黑体_GBK" w:eastAsia="方正黑体_GBK" w:cs="方正黑体_GBK"/>
          <w:sz w:val="32"/>
          <w:szCs w:val="40"/>
          <w:lang w:val="en-US" w:eastAsia="zh-CN"/>
        </w:rPr>
        <w:t>第九章 附则</w:t>
      </w:r>
    </w:p>
    <w:p w14:paraId="1818AF92">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方正仿宋_GB2312" w:hAnsi="方正仿宋_GB2312" w:eastAsia="方正仿宋_GB2312" w:cs="方正仿宋_GB2312"/>
          <w:sz w:val="32"/>
          <w:szCs w:val="32"/>
          <w:lang w:val="en-US" w:eastAsia="zh-CN"/>
        </w:rPr>
      </w:pPr>
      <w:r>
        <w:rPr>
          <w:rFonts w:hint="eastAsia" w:ascii="方正仿宋_GBK" w:hAnsi="方正仿宋_GBK" w:eastAsia="方正仿宋_GBK" w:cs="方正仿宋_GBK"/>
          <w:b/>
          <w:bCs/>
          <w:sz w:val="32"/>
          <w:szCs w:val="40"/>
          <w:lang w:val="en-US" w:eastAsia="zh-CN"/>
        </w:rPr>
        <w:t xml:space="preserve">第二十五条 </w:t>
      </w:r>
      <w:r>
        <w:rPr>
          <w:rFonts w:hint="eastAsia" w:ascii="方正仿宋_GBK" w:hAnsi="方正仿宋_GBK" w:eastAsia="方正仿宋_GBK" w:cs="方正仿宋_GBK"/>
          <w:sz w:val="32"/>
          <w:szCs w:val="40"/>
          <w:lang w:val="en-US" w:eastAsia="zh-CN"/>
        </w:rPr>
        <w:t>本办法自2025年5月30日起开始执行，试行两周，试行期间，只提醒和通报，不做实际处罚，各部门、学部、年级、学科组等存在问题的，请分别将意见反馈初、高中教学处或通过平台进行反馈。</w:t>
      </w:r>
    </w:p>
    <w:sectPr>
      <w:headerReference r:id="rId3" w:type="default"/>
      <w:footerReference r:id="rId4" w:type="default"/>
      <w:pgSz w:w="11906" w:h="16838"/>
      <w:pgMar w:top="2098" w:right="1474" w:bottom="1984" w:left="1587" w:header="851" w:footer="141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DDEAA9C-99BC-4419-8AE5-7B75A6A8DBDC}"/>
  </w:font>
  <w:font w:name="方正仿宋_GBK">
    <w:panose1 w:val="03000509000000000000"/>
    <w:charset w:val="86"/>
    <w:family w:val="script"/>
    <w:pitch w:val="default"/>
    <w:sig w:usb0="00000001" w:usb1="080E0000" w:usb2="00000000" w:usb3="00000000" w:csb0="00040000" w:csb1="00000000"/>
    <w:embedRegular r:id="rId2" w:fontKey="{0D630548-BB36-4BAA-93AB-EDB780323956}"/>
  </w:font>
  <w:font w:name="方正小标宋_GBK">
    <w:panose1 w:val="03000509000000000000"/>
    <w:charset w:val="86"/>
    <w:family w:val="script"/>
    <w:pitch w:val="default"/>
    <w:sig w:usb0="00000001" w:usb1="080E0000" w:usb2="00000000" w:usb3="00000000" w:csb0="00040000" w:csb1="00000000"/>
    <w:embedRegular r:id="rId3" w:fontKey="{298E5D90-6386-45EB-9C2F-FF761808F7E2}"/>
  </w:font>
  <w:font w:name="方正黑体_GBK">
    <w:panose1 w:val="03000509000000000000"/>
    <w:charset w:val="86"/>
    <w:family w:val="auto"/>
    <w:pitch w:val="default"/>
    <w:sig w:usb0="00000001" w:usb1="080E0000" w:usb2="00000000" w:usb3="00000000" w:csb0="00040000" w:csb1="00000000"/>
    <w:embedRegular r:id="rId4" w:fontKey="{E6157A45-F049-4B33-9928-9EE891B53CB1}"/>
  </w:font>
  <w:font w:name="方正仿宋_GB2312">
    <w:panose1 w:val="02000000000000000000"/>
    <w:charset w:val="86"/>
    <w:family w:val="auto"/>
    <w:pitch w:val="default"/>
    <w:sig w:usb0="A00002BF" w:usb1="184F6CFA" w:usb2="00000012" w:usb3="00000000" w:csb0="00040001" w:csb1="00000000"/>
    <w:embedRegular r:id="rId5" w:fontKey="{45874F43-E982-4A5D-9B0D-17BC1925CDE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1496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0ECA81A">
                          <w:pPr>
                            <w:pStyle w:val="3"/>
                            <w:jc w:val="both"/>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50ECA81A">
                    <w:pPr>
                      <w:pStyle w:val="3"/>
                      <w:jc w:val="both"/>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4A54A">
    <w:pPr>
      <w:pStyle w:val="4"/>
      <w:rPr>
        <w:rFonts w:hint="default" w:eastAsiaTheme="minorEastAsia"/>
        <w:color w:val="FF0000"/>
        <w:sz w:val="24"/>
        <w:szCs w:val="40"/>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16543"/>
    <w:rsid w:val="00997D30"/>
    <w:rsid w:val="00B36E2A"/>
    <w:rsid w:val="02BA5640"/>
    <w:rsid w:val="03BD550C"/>
    <w:rsid w:val="03E95450"/>
    <w:rsid w:val="047A1C27"/>
    <w:rsid w:val="05092FAB"/>
    <w:rsid w:val="051931EE"/>
    <w:rsid w:val="054D733B"/>
    <w:rsid w:val="057E7A8F"/>
    <w:rsid w:val="05BE1FE7"/>
    <w:rsid w:val="06DA4BFF"/>
    <w:rsid w:val="0AA7304A"/>
    <w:rsid w:val="0BD240F7"/>
    <w:rsid w:val="0D76735E"/>
    <w:rsid w:val="0E966C37"/>
    <w:rsid w:val="0EAA019B"/>
    <w:rsid w:val="0FB87AA7"/>
    <w:rsid w:val="0FBD0C1A"/>
    <w:rsid w:val="106A0DA2"/>
    <w:rsid w:val="11286567"/>
    <w:rsid w:val="11AE1162"/>
    <w:rsid w:val="11F0177A"/>
    <w:rsid w:val="128F2D41"/>
    <w:rsid w:val="13C7475D"/>
    <w:rsid w:val="159632F8"/>
    <w:rsid w:val="17936E30"/>
    <w:rsid w:val="18133ACD"/>
    <w:rsid w:val="19B233B5"/>
    <w:rsid w:val="1B3A75C2"/>
    <w:rsid w:val="1B666609"/>
    <w:rsid w:val="1BAD4238"/>
    <w:rsid w:val="1BEA0FE8"/>
    <w:rsid w:val="1E1E31CB"/>
    <w:rsid w:val="1E935967"/>
    <w:rsid w:val="2079293B"/>
    <w:rsid w:val="212E5E1B"/>
    <w:rsid w:val="219263AA"/>
    <w:rsid w:val="21BB3A6B"/>
    <w:rsid w:val="22B67E76"/>
    <w:rsid w:val="22CD6F6E"/>
    <w:rsid w:val="23052BAC"/>
    <w:rsid w:val="23623B5A"/>
    <w:rsid w:val="237F470C"/>
    <w:rsid w:val="24415BC1"/>
    <w:rsid w:val="248A5117"/>
    <w:rsid w:val="25657932"/>
    <w:rsid w:val="25E371D4"/>
    <w:rsid w:val="281D73F2"/>
    <w:rsid w:val="29157C90"/>
    <w:rsid w:val="29C9048F"/>
    <w:rsid w:val="2A8261D2"/>
    <w:rsid w:val="2A8E3487"/>
    <w:rsid w:val="2C7072E8"/>
    <w:rsid w:val="2D12039F"/>
    <w:rsid w:val="2DCC2C44"/>
    <w:rsid w:val="2EB711FE"/>
    <w:rsid w:val="30A9726C"/>
    <w:rsid w:val="30AE6576"/>
    <w:rsid w:val="32747406"/>
    <w:rsid w:val="35E80DAE"/>
    <w:rsid w:val="38B7760F"/>
    <w:rsid w:val="3B2C087E"/>
    <w:rsid w:val="3B547DD5"/>
    <w:rsid w:val="3B9F74E2"/>
    <w:rsid w:val="3BE04B1F"/>
    <w:rsid w:val="3C015002"/>
    <w:rsid w:val="3CAA23A2"/>
    <w:rsid w:val="3EB02CBF"/>
    <w:rsid w:val="3EDE6333"/>
    <w:rsid w:val="3F827606"/>
    <w:rsid w:val="401F6C03"/>
    <w:rsid w:val="40BD4698"/>
    <w:rsid w:val="417411D1"/>
    <w:rsid w:val="42426BD9"/>
    <w:rsid w:val="43122A4F"/>
    <w:rsid w:val="43AF64F0"/>
    <w:rsid w:val="4475773A"/>
    <w:rsid w:val="45244BA0"/>
    <w:rsid w:val="47084895"/>
    <w:rsid w:val="47680E90"/>
    <w:rsid w:val="486C71D1"/>
    <w:rsid w:val="4A2B6D05"/>
    <w:rsid w:val="4A516566"/>
    <w:rsid w:val="4B2C6678"/>
    <w:rsid w:val="4EA96F4A"/>
    <w:rsid w:val="4F0973FC"/>
    <w:rsid w:val="50194B07"/>
    <w:rsid w:val="506F7733"/>
    <w:rsid w:val="511922EE"/>
    <w:rsid w:val="51273B6A"/>
    <w:rsid w:val="51586419"/>
    <w:rsid w:val="52A31916"/>
    <w:rsid w:val="53D40EAC"/>
    <w:rsid w:val="541C54DC"/>
    <w:rsid w:val="54BA7621"/>
    <w:rsid w:val="55E02539"/>
    <w:rsid w:val="565076BF"/>
    <w:rsid w:val="56AF6ADB"/>
    <w:rsid w:val="57722799"/>
    <w:rsid w:val="59DE4FE1"/>
    <w:rsid w:val="5B24111A"/>
    <w:rsid w:val="5BBC1352"/>
    <w:rsid w:val="5D997B9D"/>
    <w:rsid w:val="5F4955F3"/>
    <w:rsid w:val="5FF11F12"/>
    <w:rsid w:val="61120392"/>
    <w:rsid w:val="628F156F"/>
    <w:rsid w:val="64E04304"/>
    <w:rsid w:val="653D52B2"/>
    <w:rsid w:val="65436640"/>
    <w:rsid w:val="67317098"/>
    <w:rsid w:val="67AE693B"/>
    <w:rsid w:val="680447AD"/>
    <w:rsid w:val="69382960"/>
    <w:rsid w:val="6C5F6456"/>
    <w:rsid w:val="6E323951"/>
    <w:rsid w:val="6FC22F83"/>
    <w:rsid w:val="70DA254F"/>
    <w:rsid w:val="71551BD5"/>
    <w:rsid w:val="71E2790D"/>
    <w:rsid w:val="73376259"/>
    <w:rsid w:val="734B7734"/>
    <w:rsid w:val="77112A42"/>
    <w:rsid w:val="771D6E84"/>
    <w:rsid w:val="783F0EE9"/>
    <w:rsid w:val="78F47F26"/>
    <w:rsid w:val="794B10D1"/>
    <w:rsid w:val="79A3458A"/>
    <w:rsid w:val="7C8B0BA1"/>
    <w:rsid w:val="7D171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tblPr>
      <w:tblCellMar>
        <w:top w:w="0" w:type="dxa"/>
        <w:left w:w="0" w:type="dxa"/>
        <w:bottom w:w="0" w:type="dxa"/>
        <w:right w:w="0" w:type="dxa"/>
      </w:tblCellMar>
    </w:tbl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3825</Words>
  <Characters>3963</Characters>
  <Lines>0</Lines>
  <Paragraphs>0</Paragraphs>
  <TotalTime>1</TotalTime>
  <ScaleCrop>false</ScaleCrop>
  <LinksUpToDate>false</LinksUpToDate>
  <CharactersWithSpaces>4022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2025-03-03T09:23:00Z</dcterms:created>
  <dc:creator>赵强</dc:creator>
  <cp:lastModifiedBy>Zq1221</cp:lastModifiedBy>
  <dcterms:modified xsi:type="dcterms:W3CDTF">2025-05-30T03:03:40Z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E7EEEF4C58D944389A83A39C1214577F_12</vt:lpwstr>
  </property>
  <property fmtid="{D5CDD505-2E9C-101B-9397-08002B2CF9AE}" pid="4" name="KSOTemplateDocerSaveRecord">
    <vt:lpwstr>eyJoZGlkIjoiZGZiMzJlZTNlNWQ3MDc1NTQwZTE5NTdjYzhmNjhkYWEiLCJ1c2VySWQiOiI0MTQ5ODQxODcifQ==</vt:lpwstr>
  </property>
</Properties>
</file>